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4D01" w14:textId="77777777" w:rsidR="007A404E" w:rsidRPr="006C22DC" w:rsidRDefault="007A404E" w:rsidP="007A404E">
      <w:pPr>
        <w:jc w:val="center"/>
        <w:rPr>
          <w:b/>
          <w:lang w:val="pt-BR"/>
        </w:rPr>
      </w:pPr>
      <w:r w:rsidRPr="006C22DC">
        <w:rPr>
          <w:b/>
          <w:lang w:val="pt-BR"/>
        </w:rPr>
        <w:t>Nova exposição do Museu da Imigração traz reflexão sobre migração, cultura e pertencimento</w:t>
      </w:r>
    </w:p>
    <w:p w14:paraId="50BDD4B6" w14:textId="77777777" w:rsidR="007A404E" w:rsidRPr="006C22DC" w:rsidRDefault="007A404E" w:rsidP="007A404E">
      <w:pPr>
        <w:jc w:val="center"/>
        <w:rPr>
          <w:sz w:val="22"/>
          <w:lang w:val="pt-BR"/>
        </w:rPr>
      </w:pPr>
      <w:r w:rsidRPr="006C22DC">
        <w:rPr>
          <w:sz w:val="22"/>
          <w:lang w:val="pt-BR"/>
        </w:rPr>
        <w:t>A temporária aborda, por meio de elementos audiovisuais, o papel da música como mediadora e operadora de práticas e subjetividades transnacionais</w:t>
      </w:r>
    </w:p>
    <w:p w14:paraId="1D96308D" w14:textId="77777777" w:rsidR="007A404E" w:rsidRPr="006C22DC" w:rsidRDefault="007A404E" w:rsidP="007A404E">
      <w:pPr>
        <w:jc w:val="center"/>
        <w:rPr>
          <w:sz w:val="22"/>
          <w:lang w:val="pt-BR"/>
        </w:rPr>
      </w:pPr>
      <w:bookmarkStart w:id="0" w:name="_GoBack"/>
      <w:r w:rsidRPr="006C22DC">
        <w:rPr>
          <w:noProof/>
          <w:sz w:val="22"/>
          <w:lang w:val="pt-BR"/>
        </w:rPr>
        <w:drawing>
          <wp:inline distT="0" distB="0" distL="0" distR="0" wp14:anchorId="062C2178" wp14:editId="4074558F">
            <wp:extent cx="5943600" cy="3962400"/>
            <wp:effectExtent l="0" t="0" r="0" b="0"/>
            <wp:docPr id="1" name="Imagem 1" descr="Mulher com cabelo colori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ulher com cabelo colori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D140F4" w14:textId="77777777" w:rsidR="007A404E" w:rsidRPr="006C22DC" w:rsidRDefault="007A404E" w:rsidP="007A404E">
      <w:pPr>
        <w:spacing w:before="240" w:after="240" w:line="240" w:lineRule="auto"/>
        <w:jc w:val="both"/>
        <w:rPr>
          <w:rFonts w:eastAsia="Times New Roman" w:cs="Times New Roman"/>
          <w:kern w:val="0"/>
          <w:lang w:val="pt-BR" w:eastAsia="pt-BR"/>
          <w14:ligatures w14:val="none"/>
        </w:rPr>
      </w:pP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O Museu da Imigração (MI) – instituição da Secretaria da Cultura, Economia e Indústria Criativas do Estado de São Paulo –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em parceria com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o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Mecila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inaugura, em 2 de junho, às 9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h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30, a exposição </w:t>
      </w:r>
      <w:r w:rsidRPr="008C322C"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 xml:space="preserve">Pertencimentos transnacionais: movimentos e ritmos na música </w:t>
      </w:r>
      <w:r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>a</w:t>
      </w:r>
      <w:r w:rsidRPr="008C322C"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>fricana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.</w:t>
      </w:r>
    </w:p>
    <w:p w14:paraId="67B59F2A" w14:textId="77777777" w:rsidR="007A404E" w:rsidRPr="006C22DC" w:rsidRDefault="007A404E" w:rsidP="007A404E">
      <w:pPr>
        <w:spacing w:before="240" w:after="240" w:line="240" w:lineRule="auto"/>
        <w:jc w:val="both"/>
        <w:rPr>
          <w:rFonts w:eastAsia="Times New Roman" w:cs="Times New Roman"/>
          <w:kern w:val="0"/>
          <w:lang w:val="pt-BR" w:eastAsia="pt-BR"/>
          <w14:ligatures w14:val="none"/>
        </w:rPr>
      </w:pP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Composta de registros audiovisuais feitos em apresentações e oficinas de dança e percussão do oeste da África, promovidas por quatro migrantes músicos de Guiné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-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Conacri residentes em São Paulo, a temporária reflete sobre a simultaneidade da experiência migratória em campos sociais, culturais, políticos e territoriais.</w:t>
      </w:r>
    </w:p>
    <w:p w14:paraId="3DA7F5E2" w14:textId="77777777" w:rsidR="007A404E" w:rsidRPr="006C22DC" w:rsidRDefault="007A404E" w:rsidP="007A404E">
      <w:pPr>
        <w:spacing w:before="240" w:after="240" w:line="240" w:lineRule="auto"/>
        <w:jc w:val="both"/>
        <w:rPr>
          <w:rFonts w:eastAsia="Times New Roman" w:cs="Times New Roman"/>
          <w:kern w:val="0"/>
          <w:lang w:val="pt-BR" w:eastAsia="pt-BR"/>
          <w14:ligatures w14:val="none"/>
        </w:rPr>
      </w:pP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Historicamente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o pertencimento é vinculado, exclusivamente, ao país de nascimento, tornando o migrante um sujeito considerado deslocado por ser de um lugar, mas viver em outro, sem possuir território fixo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e a ausência do local 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onde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nasceu significa romper com suas culturas de origem.</w:t>
      </w:r>
    </w:p>
    <w:p w14:paraId="6F90C0F5" w14:textId="11836B74" w:rsidR="007A404E" w:rsidRPr="006C22DC" w:rsidRDefault="007A404E" w:rsidP="007A404E">
      <w:pPr>
        <w:spacing w:before="240" w:after="240" w:line="240" w:lineRule="auto"/>
        <w:jc w:val="both"/>
        <w:rPr>
          <w:rFonts w:eastAsia="Times New Roman" w:cs="Times New Roman"/>
          <w:kern w:val="0"/>
          <w:lang w:val="pt-BR" w:eastAsia="pt-BR"/>
          <w14:ligatures w14:val="none"/>
        </w:rPr>
      </w:pP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Por outro lado, cada vez mais o fundamento do rompimento tem sido questionado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</w:t>
      </w:r>
      <w:r w:rsidR="00443BCE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sendo, o olhar transacional,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uma das vertentes mais marcantes dess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a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reconsidera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ção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. 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Nesse sentido,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a migração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é vista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como um movimento que não somente rompe mas 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também 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>conecta, ao colocar objetos, pessoas</w:t>
      </w:r>
      <w:r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e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símbolos em movimento, mesclando culturas, saberes e a sociedade.</w:t>
      </w:r>
    </w:p>
    <w:p w14:paraId="1F475963" w14:textId="77777777" w:rsidR="007A404E" w:rsidRPr="006C22DC" w:rsidRDefault="007A404E" w:rsidP="007A404E">
      <w:pPr>
        <w:spacing w:before="240" w:after="240" w:line="240" w:lineRule="auto"/>
        <w:jc w:val="both"/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</w:pP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lastRenderedPageBreak/>
        <w:t xml:space="preserve">É a partir desse olhar que a exposição </w:t>
      </w:r>
      <w:r w:rsidRPr="008C322C"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 xml:space="preserve">Pertencimentos transnacionais: movimentos e ritmos na música </w:t>
      </w:r>
      <w:r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>a</w:t>
      </w:r>
      <w:r w:rsidRPr="008C322C">
        <w:rPr>
          <w:rFonts w:eastAsia="Times New Roman" w:cs="Arial"/>
          <w:i/>
          <w:iCs/>
          <w:color w:val="000000"/>
          <w:kern w:val="0"/>
          <w:sz w:val="22"/>
          <w:szCs w:val="22"/>
          <w:lang w:val="pt-BR" w:eastAsia="pt-BR"/>
          <w14:ligatures w14:val="none"/>
        </w:rPr>
        <w:t>fricana</w:t>
      </w:r>
      <w:r w:rsidRPr="006C22DC">
        <w:rPr>
          <w:rFonts w:eastAsia="Times New Roman" w:cs="Arial"/>
          <w:color w:val="000000"/>
          <w:kern w:val="0"/>
          <w:sz w:val="22"/>
          <w:szCs w:val="22"/>
          <w:lang w:val="pt-BR" w:eastAsia="pt-BR"/>
          <w14:ligatures w14:val="none"/>
        </w:rPr>
        <w:t xml:space="preserve"> convida a um repensar acerca do pertencimento, ao destacar as vivências que se reconstroem na mobilidade e conexão entre lá e cá por meio da música do oeste africano, que rompe com a rigidez e fixidez do pertencer nacional para apresentar suas facetas em mobilidade física e simbólica.</w:t>
      </w:r>
    </w:p>
    <w:p w14:paraId="0F3CF17A" w14:textId="3A059D0E" w:rsidR="007A404E" w:rsidRPr="006C22DC" w:rsidRDefault="007A404E" w:rsidP="007A404E">
      <w:pPr>
        <w:spacing w:before="240" w:after="240" w:line="240" w:lineRule="auto"/>
        <w:jc w:val="both"/>
        <w:rPr>
          <w:rFonts w:cs="Arial"/>
          <w:sz w:val="22"/>
          <w:szCs w:val="22"/>
          <w:lang w:val="pt-BR"/>
        </w:rPr>
      </w:pPr>
      <w:r w:rsidRPr="006C22DC">
        <w:rPr>
          <w:rFonts w:eastAsia="Times New Roman" w:cs="Arial"/>
          <w:kern w:val="0"/>
          <w:sz w:val="22"/>
          <w:szCs w:val="22"/>
          <w:lang w:val="pt-BR" w:eastAsia="pt-BR"/>
          <w14:ligatures w14:val="none"/>
        </w:rPr>
        <w:t xml:space="preserve">Durante a abertura da mostra, às </w:t>
      </w:r>
      <w:r w:rsidR="00443BCE">
        <w:rPr>
          <w:rFonts w:eastAsia="Times New Roman" w:cs="Arial"/>
          <w:kern w:val="0"/>
          <w:sz w:val="22"/>
          <w:szCs w:val="22"/>
          <w:lang w:val="pt-BR" w:eastAsia="pt-BR"/>
          <w14:ligatures w14:val="none"/>
        </w:rPr>
        <w:t>9h30</w:t>
      </w:r>
      <w:r w:rsidRPr="006C22DC">
        <w:rPr>
          <w:rFonts w:eastAsia="Times New Roman" w:cs="Arial"/>
          <w:kern w:val="0"/>
          <w:sz w:val="22"/>
          <w:szCs w:val="22"/>
          <w:lang w:val="pt-BR" w:eastAsia="pt-BR"/>
          <w14:ligatures w14:val="none"/>
        </w:rPr>
        <w:t>, será promovida, no auditório do MI, uma mesa de conversa com participantes convidados, contextualizando</w:t>
      </w:r>
      <w:r w:rsidRPr="006C22DC">
        <w:rPr>
          <w:rFonts w:cs="Arial"/>
          <w:sz w:val="22"/>
          <w:szCs w:val="22"/>
          <w:lang w:val="pt-BR"/>
        </w:rPr>
        <w:t xml:space="preserve"> a concepção do projeto, seu desenvolvimento e </w:t>
      </w:r>
      <w:r>
        <w:rPr>
          <w:rFonts w:cs="Arial"/>
          <w:sz w:val="22"/>
          <w:szCs w:val="22"/>
          <w:lang w:val="pt-BR"/>
        </w:rPr>
        <w:t xml:space="preserve">sua </w:t>
      </w:r>
      <w:r w:rsidRPr="006C22DC">
        <w:rPr>
          <w:rFonts w:cs="Arial"/>
          <w:sz w:val="22"/>
          <w:szCs w:val="22"/>
          <w:lang w:val="pt-BR"/>
        </w:rPr>
        <w:t xml:space="preserve">execução. Além disso, os artistas irão realizar uma </w:t>
      </w:r>
      <w:r w:rsidRPr="008C322C">
        <w:rPr>
          <w:rFonts w:cs="Arial"/>
          <w:i/>
          <w:iCs/>
          <w:sz w:val="22"/>
          <w:szCs w:val="22"/>
          <w:lang w:val="pt-BR"/>
        </w:rPr>
        <w:t>performance</w:t>
      </w:r>
      <w:r w:rsidRPr="006C22DC">
        <w:rPr>
          <w:rFonts w:cs="Arial"/>
          <w:sz w:val="22"/>
          <w:szCs w:val="22"/>
          <w:lang w:val="pt-BR"/>
        </w:rPr>
        <w:t xml:space="preserve"> musical, introduzindo elementos importantes sobre a música do oeste africano que culminaram na exposição.</w:t>
      </w:r>
    </w:p>
    <w:p w14:paraId="300885E0" w14:textId="77777777" w:rsidR="007A404E" w:rsidRPr="006C22DC" w:rsidRDefault="007A404E" w:rsidP="007A404E">
      <w:pPr>
        <w:pStyle w:val="xmsonormal"/>
        <w:jc w:val="both"/>
      </w:pPr>
      <w:r w:rsidRPr="006C22DC">
        <w:rPr>
          <w:rFonts w:eastAsia="Times New Roman" w:cs="Arial"/>
        </w:rPr>
        <w:t>O projeto</w:t>
      </w:r>
      <w:r>
        <w:rPr>
          <w:rFonts w:eastAsia="Times New Roman" w:cs="Arial"/>
        </w:rPr>
        <w:t>, que</w:t>
      </w:r>
      <w:r w:rsidRPr="006C22DC">
        <w:rPr>
          <w:rFonts w:eastAsia="Times New Roman" w:cs="Arial"/>
        </w:rPr>
        <w:t xml:space="preserve"> conta com parceria do </w:t>
      </w:r>
      <w:r w:rsidRPr="006C22DC">
        <w:rPr>
          <w:color w:val="000000"/>
        </w:rPr>
        <w:t>Centro de Estudos de Cultura da Guiné</w:t>
      </w:r>
      <w:r w:rsidRPr="006C22DC">
        <w:t xml:space="preserve">, </w:t>
      </w:r>
      <w:r>
        <w:t xml:space="preserve">do </w:t>
      </w:r>
      <w:r w:rsidRPr="006C22DC">
        <w:rPr>
          <w:color w:val="000000"/>
        </w:rPr>
        <w:t>Ministério Federal de Educação e Pesquisa da Alemanha</w:t>
      </w:r>
      <w:r w:rsidRPr="006C22DC">
        <w:t xml:space="preserve"> e da </w:t>
      </w:r>
      <w:r w:rsidRPr="006C22DC">
        <w:rPr>
          <w:color w:val="000000"/>
        </w:rPr>
        <w:t>Universidade de Colônia,</w:t>
      </w:r>
      <w:r w:rsidRPr="006C22DC">
        <w:rPr>
          <w:rFonts w:eastAsia="Times New Roman" w:cs="Arial"/>
        </w:rPr>
        <w:t xml:space="preserve"> ocupará a sala de exposições temporárias Hospedaria em Movimento até 31 de agosto de 2024.</w:t>
      </w:r>
    </w:p>
    <w:p w14:paraId="5204B0D3" w14:textId="77777777" w:rsidR="007A404E" w:rsidRPr="006C22DC" w:rsidRDefault="007A404E" w:rsidP="007A404E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="Arial"/>
          <w:sz w:val="22"/>
          <w:szCs w:val="22"/>
        </w:rPr>
      </w:pPr>
      <w:r w:rsidRPr="006C22DC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t xml:space="preserve">Serviço </w:t>
      </w:r>
      <w:r w:rsidRPr="006C22DC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br/>
      </w:r>
      <w:r w:rsidRPr="006C22DC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br/>
      </w:r>
      <w:r w:rsidRPr="006C22DC">
        <w:rPr>
          <w:rFonts w:asciiTheme="minorHAnsi" w:hAnsiTheme="minorHAnsi" w:cs="Arial"/>
          <w:b/>
          <w:sz w:val="22"/>
          <w:szCs w:val="22"/>
        </w:rPr>
        <w:t xml:space="preserve">Inauguração </w:t>
      </w:r>
      <w:r w:rsidRPr="008C322C">
        <w:rPr>
          <w:rFonts w:asciiTheme="minorHAnsi" w:hAnsiTheme="minorHAnsi" w:cs="Arial"/>
          <w:b/>
          <w:i/>
          <w:iCs/>
          <w:sz w:val="22"/>
          <w:szCs w:val="22"/>
        </w:rPr>
        <w:t>Pertencimentos transnacionais: movimentos e ritmos na música africana</w:t>
      </w:r>
      <w:r w:rsidRPr="006C22DC">
        <w:rPr>
          <w:rFonts w:asciiTheme="minorHAnsi" w:hAnsiTheme="minorHAnsi" w:cs="Arial"/>
          <w:b/>
          <w:bCs/>
          <w:i/>
          <w:iCs/>
          <w:sz w:val="22"/>
          <w:szCs w:val="22"/>
          <w:bdr w:val="none" w:sz="0" w:space="0" w:color="auto" w:frame="1"/>
        </w:rPr>
        <w:br/>
      </w:r>
      <w:r w:rsidRPr="006C22DC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t>Data</w:t>
      </w:r>
      <w:r w:rsidRPr="008C322C">
        <w:rPr>
          <w:rFonts w:asciiTheme="minorHAnsi" w:hAnsiTheme="minorHAnsi" w:cs="Arial"/>
          <w:b/>
          <w:sz w:val="22"/>
          <w:szCs w:val="22"/>
          <w:bdr w:val="none" w:sz="0" w:space="0" w:color="auto" w:frame="1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C22DC">
        <w:rPr>
          <w:rFonts w:asciiTheme="minorHAnsi" w:hAnsiTheme="minorHAnsi" w:cs="Arial"/>
          <w:sz w:val="22"/>
          <w:szCs w:val="22"/>
        </w:rPr>
        <w:t>2 de junho, às 9</w:t>
      </w:r>
      <w:r>
        <w:rPr>
          <w:rFonts w:asciiTheme="minorHAnsi" w:hAnsiTheme="minorHAnsi" w:cs="Arial"/>
          <w:sz w:val="22"/>
          <w:szCs w:val="22"/>
        </w:rPr>
        <w:t>h</w:t>
      </w:r>
      <w:r w:rsidRPr="006C22DC">
        <w:rPr>
          <w:rFonts w:asciiTheme="minorHAnsi" w:hAnsiTheme="minorHAnsi" w:cs="Arial"/>
          <w:sz w:val="22"/>
          <w:szCs w:val="22"/>
        </w:rPr>
        <w:t>30</w:t>
      </w:r>
      <w:r w:rsidRPr="006C22DC">
        <w:rPr>
          <w:rFonts w:asciiTheme="minorHAnsi" w:hAnsiTheme="minorHAnsi" w:cs="Arial"/>
          <w:sz w:val="22"/>
          <w:szCs w:val="22"/>
        </w:rPr>
        <w:br/>
      </w:r>
      <w:r w:rsidRPr="006C22DC">
        <w:rPr>
          <w:rFonts w:asciiTheme="minorHAnsi" w:hAnsiTheme="minorHAnsi" w:cs="Arial"/>
          <w:b/>
          <w:bCs/>
          <w:sz w:val="22"/>
          <w:szCs w:val="22"/>
          <w:bdr w:val="none" w:sz="0" w:space="0" w:color="auto" w:frame="1"/>
        </w:rPr>
        <w:t>Local</w:t>
      </w:r>
      <w:r w:rsidRPr="008C322C">
        <w:rPr>
          <w:rFonts w:asciiTheme="minorHAnsi" w:hAnsiTheme="minorHAnsi" w:cs="Arial"/>
          <w:b/>
          <w:sz w:val="22"/>
          <w:szCs w:val="22"/>
          <w:bdr w:val="none" w:sz="0" w:space="0" w:color="auto" w:frame="1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C22DC">
        <w:rPr>
          <w:rFonts w:asciiTheme="minorHAnsi" w:hAnsiTheme="minorHAnsi" w:cs="Arial"/>
          <w:sz w:val="22"/>
          <w:szCs w:val="22"/>
        </w:rPr>
        <w:t>sala de exposições temporárias Hospedaria em Movimento</w:t>
      </w:r>
      <w:r w:rsidRPr="006C22DC">
        <w:rPr>
          <w:rFonts w:asciiTheme="minorHAnsi" w:hAnsiTheme="minorHAnsi" w:cs="Arial"/>
          <w:sz w:val="22"/>
          <w:szCs w:val="22"/>
        </w:rPr>
        <w:br/>
        <w:t>Em cartaz até 31 de agosto de 2024</w:t>
      </w:r>
    </w:p>
    <w:p w14:paraId="19006F50" w14:textId="77777777" w:rsidR="007A404E" w:rsidRPr="006C22DC" w:rsidRDefault="007A404E" w:rsidP="007A40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  <w:color w:val="6F6F6F"/>
        </w:rPr>
      </w:pPr>
      <w:r w:rsidRPr="006C22DC">
        <w:rPr>
          <w:rFonts w:asciiTheme="minorHAnsi" w:hAnsiTheme="minorHAnsi" w:cs="Calibri"/>
          <w:b/>
          <w:bCs/>
          <w:color w:val="1F1F1F"/>
          <w:bdr w:val="none" w:sz="0" w:space="0" w:color="auto" w:frame="1"/>
        </w:rPr>
        <w:t>Museu da Imigração</w:t>
      </w:r>
      <w:r w:rsidRPr="006C22DC">
        <w:rPr>
          <w:rFonts w:asciiTheme="minorHAnsi" w:hAnsiTheme="minorHAnsi" w:cs="Calibri"/>
          <w:color w:val="6F6F6F"/>
        </w:rPr>
        <w:br/>
      </w:r>
      <w:r w:rsidRPr="006C22DC">
        <w:rPr>
          <w:rFonts w:asciiTheme="minorHAnsi" w:hAnsiTheme="minorHAnsi" w:cs="Arial"/>
          <w:sz w:val="22"/>
          <w:szCs w:val="22"/>
        </w:rPr>
        <w:t>Rua Visconde de Parnaíba, 1.316 – Mooca – São Paulo/SP</w:t>
      </w:r>
      <w:r w:rsidRPr="006C22DC">
        <w:rPr>
          <w:rFonts w:asciiTheme="minorHAnsi" w:hAnsiTheme="minorHAnsi" w:cs="Arial"/>
          <w:sz w:val="22"/>
          <w:szCs w:val="22"/>
        </w:rPr>
        <w:br/>
        <w:t>CEP: 03164-300</w:t>
      </w:r>
      <w:r w:rsidRPr="006C22DC">
        <w:rPr>
          <w:rFonts w:asciiTheme="minorHAnsi" w:hAnsiTheme="minorHAnsi" w:cs="Arial"/>
          <w:sz w:val="22"/>
          <w:szCs w:val="22"/>
        </w:rPr>
        <w:br/>
        <w:t>Tel.: (11) 2692-1866</w:t>
      </w:r>
      <w:r w:rsidRPr="006C22DC">
        <w:rPr>
          <w:rFonts w:asciiTheme="minorHAnsi" w:hAnsiTheme="minorHAnsi" w:cs="Arial"/>
          <w:sz w:val="22"/>
          <w:szCs w:val="22"/>
        </w:rPr>
        <w:br/>
        <w:t>Funcionamento: de terça a sábado, das 9h às 18h, e domingo, das 10h às 18h (fechamento da bilheteria às 17h)</w:t>
      </w:r>
      <w:r w:rsidRPr="006C22DC">
        <w:rPr>
          <w:rFonts w:asciiTheme="minorHAnsi" w:hAnsiTheme="minorHAnsi" w:cs="Arial"/>
          <w:sz w:val="22"/>
          <w:szCs w:val="22"/>
        </w:rPr>
        <w:br/>
        <w:t>R$ 16 e meia-entrada para estudantes e pessoas acima de 60 anos | Grátis aos sábados e, todos os dias, para as crianças até 7 anos</w:t>
      </w:r>
      <w:r w:rsidRPr="006C22DC">
        <w:rPr>
          <w:rFonts w:asciiTheme="minorHAnsi" w:hAnsiTheme="minorHAnsi" w:cs="Arial"/>
          <w:sz w:val="22"/>
          <w:szCs w:val="22"/>
        </w:rPr>
        <w:br/>
        <w:t>Acessibilidade no local – Bicicletário na calçada da instituição – Não possui estacionamento</w:t>
      </w:r>
    </w:p>
    <w:p w14:paraId="40BB0FAD" w14:textId="77777777" w:rsidR="007A404E" w:rsidRPr="006C22DC" w:rsidRDefault="007A404E" w:rsidP="007A40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  <w:color w:val="6F6F6F"/>
        </w:rPr>
      </w:pPr>
    </w:p>
    <w:p w14:paraId="635541DA" w14:textId="77777777" w:rsidR="007A404E" w:rsidRPr="006C22DC" w:rsidRDefault="007A404E" w:rsidP="007A404E">
      <w:pPr>
        <w:rPr>
          <w:rFonts w:cs="Arial"/>
          <w:b/>
          <w:bCs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t>Programação Auditório</w:t>
      </w:r>
    </w:p>
    <w:p w14:paraId="58CC3883" w14:textId="77777777" w:rsidR="007A404E" w:rsidRPr="006C22DC" w:rsidRDefault="007A404E" w:rsidP="007A404E">
      <w:pPr>
        <w:rPr>
          <w:rFonts w:cs="Arial"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t>9h30</w:t>
      </w:r>
      <w:r w:rsidRPr="006C22DC">
        <w:rPr>
          <w:rFonts w:cs="Arial"/>
          <w:sz w:val="22"/>
          <w:szCs w:val="22"/>
          <w:lang w:val="pt-BR"/>
        </w:rPr>
        <w:t xml:space="preserve"> </w:t>
      </w:r>
      <w:r>
        <w:rPr>
          <w:rFonts w:cs="Arial"/>
          <w:sz w:val="22"/>
          <w:szCs w:val="22"/>
          <w:lang w:val="pt-BR"/>
        </w:rPr>
        <w:t>–</w:t>
      </w:r>
      <w:r w:rsidRPr="006C22DC">
        <w:rPr>
          <w:rFonts w:cs="Arial"/>
          <w:sz w:val="22"/>
          <w:szCs w:val="22"/>
          <w:lang w:val="pt-BR"/>
        </w:rPr>
        <w:t xml:space="preserve"> Recepção dos convidados e demais presentes</w:t>
      </w:r>
    </w:p>
    <w:p w14:paraId="2DA0DE25" w14:textId="77777777" w:rsidR="007A404E" w:rsidRPr="006C22DC" w:rsidRDefault="007A404E" w:rsidP="007A404E">
      <w:pPr>
        <w:rPr>
          <w:rFonts w:cs="Arial"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t>10h</w:t>
      </w:r>
      <w:r w:rsidRPr="006C22DC">
        <w:rPr>
          <w:rFonts w:cs="Arial"/>
          <w:sz w:val="22"/>
          <w:szCs w:val="22"/>
          <w:lang w:val="pt-BR"/>
        </w:rPr>
        <w:t xml:space="preserve"> </w:t>
      </w:r>
      <w:r>
        <w:rPr>
          <w:rFonts w:cs="Arial"/>
          <w:sz w:val="22"/>
          <w:szCs w:val="22"/>
          <w:lang w:val="pt-BR"/>
        </w:rPr>
        <w:t>–</w:t>
      </w:r>
      <w:r w:rsidRPr="006C22DC">
        <w:rPr>
          <w:rFonts w:cs="Arial"/>
          <w:sz w:val="22"/>
          <w:szCs w:val="22"/>
          <w:lang w:val="pt-BR"/>
        </w:rPr>
        <w:t xml:space="preserve"> Início da mesa de abertura com convidados</w:t>
      </w:r>
    </w:p>
    <w:p w14:paraId="0F770224" w14:textId="77777777" w:rsidR="007A404E" w:rsidRPr="006C22DC" w:rsidRDefault="007A404E" w:rsidP="007A404E">
      <w:pPr>
        <w:pStyle w:val="PargrafodaLista"/>
        <w:numPr>
          <w:ilvl w:val="0"/>
          <w:numId w:val="1"/>
        </w:numPr>
        <w:rPr>
          <w:rFonts w:cs="Arial"/>
          <w:sz w:val="22"/>
          <w:szCs w:val="22"/>
          <w:lang w:val="pt-BR"/>
        </w:rPr>
      </w:pPr>
      <w:r w:rsidRPr="006C22DC">
        <w:rPr>
          <w:rFonts w:cs="Arial"/>
          <w:sz w:val="22"/>
          <w:szCs w:val="22"/>
          <w:lang w:val="pt-BR"/>
        </w:rPr>
        <w:t>Tilmann Heil (Mecila)</w:t>
      </w:r>
    </w:p>
    <w:p w14:paraId="6399EA9B" w14:textId="77777777" w:rsidR="007A404E" w:rsidRPr="006C22DC" w:rsidRDefault="007A404E" w:rsidP="007A404E">
      <w:pPr>
        <w:pStyle w:val="PargrafodaLista"/>
        <w:numPr>
          <w:ilvl w:val="0"/>
          <w:numId w:val="1"/>
        </w:numPr>
        <w:rPr>
          <w:rFonts w:cs="Arial"/>
          <w:sz w:val="22"/>
          <w:szCs w:val="22"/>
          <w:lang w:val="pt-BR"/>
        </w:rPr>
      </w:pPr>
      <w:r w:rsidRPr="006C22DC">
        <w:rPr>
          <w:rFonts w:cs="Arial"/>
          <w:sz w:val="22"/>
          <w:szCs w:val="22"/>
          <w:lang w:val="pt-BR"/>
        </w:rPr>
        <w:t>Karla da Costa (</w:t>
      </w:r>
      <w:r>
        <w:rPr>
          <w:rFonts w:cs="Arial"/>
          <w:sz w:val="22"/>
          <w:szCs w:val="22"/>
          <w:lang w:val="pt-BR"/>
        </w:rPr>
        <w:t>f</w:t>
      </w:r>
      <w:r w:rsidRPr="006C22DC">
        <w:rPr>
          <w:rFonts w:cs="Arial"/>
          <w:sz w:val="22"/>
          <w:szCs w:val="22"/>
          <w:lang w:val="pt-BR"/>
        </w:rPr>
        <w:t>otógrafa do projeto)</w:t>
      </w:r>
    </w:p>
    <w:p w14:paraId="22CA19BF" w14:textId="77777777" w:rsidR="007A404E" w:rsidRPr="006C22DC" w:rsidRDefault="007A404E" w:rsidP="007A404E">
      <w:pPr>
        <w:pStyle w:val="PargrafodaLista"/>
        <w:numPr>
          <w:ilvl w:val="0"/>
          <w:numId w:val="1"/>
        </w:numPr>
        <w:rPr>
          <w:rFonts w:cs="Arial"/>
          <w:sz w:val="22"/>
          <w:szCs w:val="22"/>
          <w:lang w:val="pt-BR"/>
        </w:rPr>
      </w:pPr>
      <w:r w:rsidRPr="006C22DC">
        <w:rPr>
          <w:rFonts w:cs="Arial"/>
          <w:sz w:val="22"/>
          <w:szCs w:val="22"/>
          <w:lang w:val="pt-BR"/>
        </w:rPr>
        <w:t>Aboubacar Sidibé (</w:t>
      </w:r>
      <w:r>
        <w:rPr>
          <w:rFonts w:cs="Arial"/>
          <w:sz w:val="22"/>
          <w:szCs w:val="22"/>
          <w:lang w:val="pt-BR"/>
        </w:rPr>
        <w:t>c</w:t>
      </w:r>
      <w:r w:rsidRPr="006C22DC">
        <w:rPr>
          <w:rFonts w:cs="Arial"/>
          <w:sz w:val="22"/>
          <w:szCs w:val="22"/>
          <w:lang w:val="pt-BR"/>
        </w:rPr>
        <w:t xml:space="preserve">oordenador do Centro de Estudos de Cultura </w:t>
      </w:r>
      <w:r>
        <w:rPr>
          <w:rFonts w:cs="Arial"/>
          <w:sz w:val="22"/>
          <w:szCs w:val="22"/>
          <w:lang w:val="pt-BR"/>
        </w:rPr>
        <w:t>d</w:t>
      </w:r>
      <w:r w:rsidRPr="006C22DC">
        <w:rPr>
          <w:rFonts w:cs="Arial"/>
          <w:sz w:val="22"/>
          <w:szCs w:val="22"/>
          <w:lang w:val="pt-BR"/>
        </w:rPr>
        <w:t>a Guiné)</w:t>
      </w:r>
    </w:p>
    <w:p w14:paraId="3E4A7B45" w14:textId="77777777" w:rsidR="007A404E" w:rsidRPr="006C22DC" w:rsidRDefault="007A404E" w:rsidP="007A404E">
      <w:pPr>
        <w:pStyle w:val="PargrafodaLista"/>
        <w:numPr>
          <w:ilvl w:val="0"/>
          <w:numId w:val="1"/>
        </w:numPr>
        <w:rPr>
          <w:rFonts w:cs="Arial"/>
          <w:sz w:val="22"/>
          <w:szCs w:val="22"/>
          <w:lang w:val="pt-BR"/>
        </w:rPr>
      </w:pPr>
      <w:r w:rsidRPr="006C22DC">
        <w:rPr>
          <w:rFonts w:cs="Arial"/>
          <w:sz w:val="22"/>
          <w:szCs w:val="22"/>
          <w:lang w:val="pt-BR"/>
        </w:rPr>
        <w:t>Caio Fernandes (</w:t>
      </w:r>
      <w:r>
        <w:rPr>
          <w:rFonts w:cs="Arial"/>
          <w:sz w:val="22"/>
          <w:szCs w:val="22"/>
          <w:lang w:val="pt-BR"/>
        </w:rPr>
        <w:t>c</w:t>
      </w:r>
      <w:r w:rsidRPr="006C22DC">
        <w:rPr>
          <w:rFonts w:cs="Arial"/>
          <w:sz w:val="22"/>
          <w:szCs w:val="22"/>
          <w:lang w:val="pt-BR"/>
        </w:rPr>
        <w:t>oordenador do projeto e da exposição)</w:t>
      </w:r>
    </w:p>
    <w:p w14:paraId="4A67D976" w14:textId="77777777" w:rsidR="007A404E" w:rsidRPr="006C22DC" w:rsidRDefault="007A404E" w:rsidP="007A404E">
      <w:pPr>
        <w:pStyle w:val="PargrafodaLista"/>
        <w:numPr>
          <w:ilvl w:val="0"/>
          <w:numId w:val="1"/>
        </w:numPr>
        <w:rPr>
          <w:rFonts w:cs="Arial"/>
          <w:sz w:val="22"/>
          <w:szCs w:val="22"/>
          <w:lang w:val="pt-BR"/>
        </w:rPr>
      </w:pPr>
      <w:r w:rsidRPr="006C22DC">
        <w:rPr>
          <w:rFonts w:cs="Arial"/>
          <w:sz w:val="22"/>
          <w:szCs w:val="22"/>
          <w:lang w:val="pt-BR"/>
        </w:rPr>
        <w:t>Representante do Museu da Imigração</w:t>
      </w:r>
    </w:p>
    <w:p w14:paraId="0D0E6414" w14:textId="77777777" w:rsidR="007A404E" w:rsidRPr="006C22DC" w:rsidRDefault="007A404E" w:rsidP="007A404E">
      <w:pPr>
        <w:jc w:val="both"/>
        <w:rPr>
          <w:rFonts w:cs="Arial"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t>11h</w:t>
      </w:r>
      <w:r w:rsidRPr="006C22DC">
        <w:rPr>
          <w:rFonts w:cs="Arial"/>
          <w:sz w:val="22"/>
          <w:szCs w:val="22"/>
          <w:lang w:val="pt-BR"/>
        </w:rPr>
        <w:t xml:space="preserve"> – Perguntas do público e interação com os convidados e artistas</w:t>
      </w:r>
    </w:p>
    <w:p w14:paraId="7C220F6E" w14:textId="77777777" w:rsidR="007A404E" w:rsidRPr="006C22DC" w:rsidRDefault="007A404E" w:rsidP="007A404E">
      <w:pPr>
        <w:jc w:val="both"/>
        <w:rPr>
          <w:rFonts w:cs="Arial"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t>11h40</w:t>
      </w:r>
      <w:r w:rsidRPr="006C22DC">
        <w:rPr>
          <w:rFonts w:cs="Arial"/>
          <w:sz w:val="22"/>
          <w:szCs w:val="22"/>
          <w:lang w:val="pt-BR"/>
        </w:rPr>
        <w:t xml:space="preserve"> – Apresentação dos artistas que compuseram o projeto: Zee Merveille, Aicha Traore, Damba Fode, Facinet Toure e Aboubacar Sidibé</w:t>
      </w:r>
    </w:p>
    <w:p w14:paraId="41B6E9B2" w14:textId="77777777" w:rsidR="007A404E" w:rsidRPr="006C22DC" w:rsidRDefault="007A404E" w:rsidP="007A404E">
      <w:pPr>
        <w:jc w:val="both"/>
        <w:rPr>
          <w:rFonts w:cs="Arial"/>
          <w:sz w:val="22"/>
          <w:szCs w:val="22"/>
          <w:lang w:val="pt-BR"/>
        </w:rPr>
      </w:pPr>
      <w:r w:rsidRPr="006C22DC">
        <w:rPr>
          <w:rFonts w:cs="Arial"/>
          <w:b/>
          <w:bCs/>
          <w:sz w:val="22"/>
          <w:szCs w:val="22"/>
          <w:lang w:val="pt-BR"/>
        </w:rPr>
        <w:lastRenderedPageBreak/>
        <w:t>12h</w:t>
      </w:r>
      <w:r w:rsidRPr="006C22DC">
        <w:rPr>
          <w:rFonts w:cs="Arial"/>
          <w:sz w:val="22"/>
          <w:szCs w:val="22"/>
          <w:lang w:val="pt-BR"/>
        </w:rPr>
        <w:t xml:space="preserve"> – Visita coletiva à exposição </w:t>
      </w:r>
      <w:r w:rsidRPr="008C322C">
        <w:rPr>
          <w:rFonts w:cs="Arial"/>
          <w:i/>
          <w:iCs/>
          <w:sz w:val="22"/>
          <w:szCs w:val="22"/>
          <w:lang w:val="pt-BR"/>
        </w:rPr>
        <w:t>Pertencimentos transnacionais: movimentos e ritmos na música africana</w:t>
      </w:r>
    </w:p>
    <w:p w14:paraId="21301986" w14:textId="77777777" w:rsidR="007A404E" w:rsidRPr="006C22DC" w:rsidRDefault="007A404E" w:rsidP="007A404E">
      <w:pPr>
        <w:jc w:val="both"/>
        <w:rPr>
          <w:rFonts w:cs="Arial"/>
          <w:sz w:val="22"/>
          <w:szCs w:val="22"/>
          <w:lang w:val="pt-BR"/>
        </w:rPr>
      </w:pPr>
    </w:p>
    <w:p w14:paraId="4D4FE493" w14:textId="77777777" w:rsidR="007A404E" w:rsidRPr="006C22DC" w:rsidRDefault="007A404E" w:rsidP="007A404E">
      <w:pPr>
        <w:spacing w:after="0"/>
        <w:jc w:val="both"/>
        <w:rPr>
          <w:rFonts w:cstheme="minorHAnsi"/>
          <w:b/>
          <w:bCs/>
          <w:sz w:val="20"/>
          <w:szCs w:val="20"/>
          <w:lang w:val="pt-BR"/>
        </w:rPr>
      </w:pPr>
      <w:r w:rsidRPr="006C22DC">
        <w:rPr>
          <w:rFonts w:cstheme="minorHAnsi"/>
          <w:b/>
          <w:bCs/>
          <w:sz w:val="20"/>
          <w:szCs w:val="20"/>
          <w:lang w:val="pt-BR"/>
        </w:rPr>
        <w:t>Informações Imprensa</w:t>
      </w:r>
    </w:p>
    <w:p w14:paraId="0D00AC67" w14:textId="77777777" w:rsidR="007A404E" w:rsidRPr="006C22DC" w:rsidRDefault="007A404E" w:rsidP="007A404E">
      <w:pPr>
        <w:spacing w:after="0"/>
        <w:jc w:val="both"/>
        <w:rPr>
          <w:rFonts w:cstheme="minorHAnsi"/>
          <w:b/>
          <w:bCs/>
          <w:sz w:val="20"/>
          <w:szCs w:val="20"/>
          <w:lang w:val="pt-BR"/>
        </w:rPr>
      </w:pPr>
      <w:r w:rsidRPr="006C22DC">
        <w:rPr>
          <w:rFonts w:cstheme="minorHAnsi"/>
          <w:b/>
          <w:bCs/>
          <w:sz w:val="20"/>
          <w:szCs w:val="20"/>
          <w:lang w:val="pt-BR"/>
        </w:rPr>
        <w:t>Museu da Imigração</w:t>
      </w:r>
    </w:p>
    <w:p w14:paraId="6DE2AC74" w14:textId="77777777" w:rsidR="007A404E" w:rsidRPr="006C22DC" w:rsidRDefault="007A404E" w:rsidP="007A404E">
      <w:pPr>
        <w:spacing w:after="0"/>
        <w:rPr>
          <w:rStyle w:val="Hyperlink"/>
          <w:rFonts w:cstheme="minorHAnsi"/>
          <w:sz w:val="20"/>
          <w:szCs w:val="20"/>
          <w:lang w:val="pt-BR"/>
        </w:rPr>
      </w:pPr>
      <w:r w:rsidRPr="006C22DC">
        <w:rPr>
          <w:rFonts w:cstheme="minorHAnsi"/>
          <w:sz w:val="20"/>
          <w:szCs w:val="20"/>
          <w:lang w:val="pt-BR"/>
        </w:rPr>
        <w:t xml:space="preserve">Thâmara Malfatti | </w:t>
      </w:r>
      <w:hyperlink r:id="rId6" w:history="1">
        <w:r w:rsidRPr="006C22DC">
          <w:rPr>
            <w:rStyle w:val="Hyperlink"/>
            <w:rFonts w:cstheme="minorHAnsi"/>
            <w:sz w:val="20"/>
            <w:szCs w:val="20"/>
            <w:lang w:val="pt-BR"/>
          </w:rPr>
          <w:t>thamara@museudaimigracao.org.br</w:t>
        </w:r>
      </w:hyperlink>
    </w:p>
    <w:p w14:paraId="2BFED175" w14:textId="77777777" w:rsidR="007A404E" w:rsidRPr="006C22DC" w:rsidRDefault="007A404E" w:rsidP="007A404E">
      <w:pPr>
        <w:spacing w:after="0"/>
        <w:rPr>
          <w:rFonts w:cstheme="minorHAnsi"/>
          <w:sz w:val="20"/>
          <w:szCs w:val="20"/>
          <w:lang w:val="pt-BR"/>
        </w:rPr>
      </w:pPr>
      <w:r w:rsidRPr="006C22DC">
        <w:rPr>
          <w:rFonts w:cstheme="minorHAnsi"/>
          <w:sz w:val="20"/>
          <w:szCs w:val="20"/>
          <w:lang w:val="pt-BR"/>
        </w:rPr>
        <w:t xml:space="preserve">Gabriela Moraes | </w:t>
      </w:r>
      <w:hyperlink r:id="rId7" w:history="1">
        <w:r w:rsidRPr="006C22DC">
          <w:rPr>
            <w:rStyle w:val="Hyperlink"/>
            <w:rFonts w:cstheme="minorHAnsi"/>
            <w:sz w:val="20"/>
            <w:szCs w:val="20"/>
            <w:lang w:val="pt-BR"/>
          </w:rPr>
          <w:t>g.moraes@museudaimigracao.org.br</w:t>
        </w:r>
      </w:hyperlink>
      <w:r w:rsidRPr="006C22DC">
        <w:rPr>
          <w:rFonts w:cstheme="minorHAnsi"/>
          <w:sz w:val="20"/>
          <w:szCs w:val="20"/>
          <w:lang w:val="pt-BR"/>
        </w:rPr>
        <w:t xml:space="preserve"> </w:t>
      </w:r>
    </w:p>
    <w:p w14:paraId="69B63DF5" w14:textId="77777777" w:rsidR="007A404E" w:rsidRPr="006C22DC" w:rsidRDefault="007A404E" w:rsidP="007A404E">
      <w:pPr>
        <w:spacing w:after="0"/>
        <w:rPr>
          <w:lang w:val="pt-BR"/>
        </w:rPr>
      </w:pPr>
    </w:p>
    <w:p w14:paraId="0F73D2A6" w14:textId="77777777" w:rsidR="007A404E" w:rsidRPr="006C22DC" w:rsidRDefault="007A404E" w:rsidP="007A404E">
      <w:pPr>
        <w:spacing w:after="0"/>
        <w:rPr>
          <w:lang w:val="pt-BR"/>
        </w:rPr>
      </w:pPr>
    </w:p>
    <w:p w14:paraId="6964DA55" w14:textId="77777777" w:rsidR="007A404E" w:rsidRPr="006C22DC" w:rsidRDefault="007A404E" w:rsidP="007A404E">
      <w:pPr>
        <w:spacing w:after="0"/>
        <w:jc w:val="center"/>
        <w:rPr>
          <w:sz w:val="20"/>
          <w:szCs w:val="20"/>
          <w:lang w:val="pt-BR"/>
        </w:rPr>
      </w:pPr>
      <w:r w:rsidRPr="006C22DC">
        <w:rPr>
          <w:b/>
          <w:sz w:val="20"/>
          <w:szCs w:val="20"/>
          <w:lang w:val="pt-BR"/>
        </w:rPr>
        <w:t>Secretaria da Cultura, Economia e Indústria Criativas do Estado de São Paulo</w:t>
      </w:r>
      <w:r w:rsidRPr="006C22DC">
        <w:rPr>
          <w:b/>
          <w:sz w:val="20"/>
          <w:szCs w:val="20"/>
          <w:lang w:val="pt-BR"/>
        </w:rPr>
        <w:br/>
        <w:t>Assessoria de Imprensa</w:t>
      </w:r>
      <w:r w:rsidRPr="006C22DC">
        <w:rPr>
          <w:rFonts w:ascii="Arial" w:hAnsi="Arial" w:cs="Arial"/>
          <w:b/>
          <w:sz w:val="20"/>
          <w:szCs w:val="20"/>
          <w:lang w:val="pt-BR"/>
        </w:rPr>
        <w:t>          </w:t>
      </w:r>
      <w:r w:rsidRPr="006C22DC">
        <w:rPr>
          <w:sz w:val="20"/>
          <w:szCs w:val="20"/>
          <w:lang w:val="pt-BR"/>
        </w:rPr>
        <w:br/>
        <w:t>(11) 3339-8062 / (11) 3339-8585</w:t>
      </w:r>
      <w:r w:rsidRPr="006C22DC">
        <w:rPr>
          <w:rFonts w:ascii="Arial" w:hAnsi="Arial" w:cs="Arial"/>
          <w:sz w:val="20"/>
          <w:szCs w:val="20"/>
          <w:lang w:val="pt-BR"/>
        </w:rPr>
        <w:t>           </w:t>
      </w:r>
    </w:p>
    <w:p w14:paraId="5D18D947" w14:textId="77777777" w:rsidR="007A404E" w:rsidRPr="006C22DC" w:rsidRDefault="007A404E" w:rsidP="007A404E">
      <w:pPr>
        <w:spacing w:after="0"/>
        <w:jc w:val="center"/>
        <w:rPr>
          <w:sz w:val="20"/>
          <w:szCs w:val="20"/>
          <w:lang w:val="pt-BR"/>
        </w:rPr>
      </w:pPr>
      <w:r w:rsidRPr="006C22DC">
        <w:rPr>
          <w:rFonts w:ascii="Arial" w:hAnsi="Arial" w:cs="Arial"/>
          <w:sz w:val="20"/>
          <w:szCs w:val="20"/>
          <w:lang w:val="pt-BR"/>
        </w:rPr>
        <w:t> </w:t>
      </w:r>
      <w:r w:rsidRPr="006C22DC">
        <w:rPr>
          <w:sz w:val="20"/>
          <w:szCs w:val="20"/>
          <w:lang w:val="pt-BR"/>
        </w:rPr>
        <w:t>imprensaculturasp@sp.gov.br</w:t>
      </w:r>
      <w:r w:rsidRPr="006C22DC">
        <w:rPr>
          <w:rFonts w:ascii="Arial" w:hAnsi="Arial" w:cs="Arial"/>
          <w:sz w:val="20"/>
          <w:szCs w:val="20"/>
          <w:lang w:val="pt-BR"/>
        </w:rPr>
        <w:t>            </w:t>
      </w:r>
    </w:p>
    <w:p w14:paraId="1D544FF0" w14:textId="77777777" w:rsidR="007A404E" w:rsidRPr="006C22DC" w:rsidRDefault="007A404E" w:rsidP="007A404E">
      <w:pPr>
        <w:spacing w:after="0"/>
        <w:jc w:val="center"/>
        <w:rPr>
          <w:sz w:val="20"/>
          <w:szCs w:val="20"/>
          <w:lang w:val="pt-BR"/>
        </w:rPr>
      </w:pPr>
      <w:r w:rsidRPr="006C22DC">
        <w:rPr>
          <w:sz w:val="20"/>
          <w:szCs w:val="20"/>
          <w:lang w:val="pt-BR"/>
        </w:rPr>
        <w:t>Acompanhe a Cultura: Site | Facebook | Instagram | X | LinkedIn | YouTube</w:t>
      </w:r>
    </w:p>
    <w:p w14:paraId="468B672E" w14:textId="77777777" w:rsidR="007A404E" w:rsidRPr="006C22DC" w:rsidRDefault="007A404E" w:rsidP="007A404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6F6F6F"/>
          <w:sz w:val="27"/>
          <w:szCs w:val="27"/>
        </w:rPr>
      </w:pPr>
      <w:r w:rsidRPr="006C22DC">
        <w:rPr>
          <w:rFonts w:ascii="Arial" w:hAnsi="Arial" w:cs="Arial"/>
          <w:color w:val="6F6F6F"/>
          <w:sz w:val="27"/>
          <w:szCs w:val="27"/>
        </w:rPr>
        <w:t> </w:t>
      </w:r>
    </w:p>
    <w:p w14:paraId="6D022401" w14:textId="77777777" w:rsidR="007A404E" w:rsidRPr="006C22DC" w:rsidRDefault="007A404E" w:rsidP="007A404E">
      <w:pPr>
        <w:jc w:val="both"/>
        <w:rPr>
          <w:lang w:val="pt-BR"/>
        </w:rPr>
      </w:pPr>
    </w:p>
    <w:p w14:paraId="6F0F89B1" w14:textId="77777777" w:rsidR="00E11DCF" w:rsidRPr="007A404E" w:rsidRDefault="00E11DCF">
      <w:pPr>
        <w:rPr>
          <w:lang w:val="pt-BR"/>
        </w:rPr>
      </w:pPr>
    </w:p>
    <w:sectPr w:rsidR="00E11DCF" w:rsidRPr="007A404E" w:rsidSect="007A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388B33" w16cex:dateUtc="2024-05-28T18:27:00Z"/>
  <w16cex:commentExtensible w16cex:durableId="1DD8F933" w16cex:dateUtc="2024-05-28T18:22:00Z"/>
  <w16cex:commentExtensible w16cex:durableId="2D436366" w16cex:dateUtc="2024-05-28T18:07:00Z"/>
  <w16cex:commentExtensible w16cex:durableId="2C03FB0F" w16cex:dateUtc="2024-05-28T18:06:00Z"/>
  <w16cex:commentExtensible w16cex:durableId="1E5ADA24" w16cex:dateUtc="2024-05-28T18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B80"/>
    <w:multiLevelType w:val="hybridMultilevel"/>
    <w:tmpl w:val="57A4B1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4E"/>
    <w:rsid w:val="000367DE"/>
    <w:rsid w:val="00103980"/>
    <w:rsid w:val="00194DCF"/>
    <w:rsid w:val="0019581C"/>
    <w:rsid w:val="00282BD3"/>
    <w:rsid w:val="002B3189"/>
    <w:rsid w:val="002B539E"/>
    <w:rsid w:val="00300967"/>
    <w:rsid w:val="00357758"/>
    <w:rsid w:val="00371B4A"/>
    <w:rsid w:val="003D0B75"/>
    <w:rsid w:val="00443BCE"/>
    <w:rsid w:val="00464474"/>
    <w:rsid w:val="004F169B"/>
    <w:rsid w:val="00513CF8"/>
    <w:rsid w:val="005A21C7"/>
    <w:rsid w:val="005F098B"/>
    <w:rsid w:val="006B4721"/>
    <w:rsid w:val="006B72D9"/>
    <w:rsid w:val="006D5922"/>
    <w:rsid w:val="006E23AF"/>
    <w:rsid w:val="007A404E"/>
    <w:rsid w:val="00805C03"/>
    <w:rsid w:val="00852C6A"/>
    <w:rsid w:val="00861BA8"/>
    <w:rsid w:val="00896DE2"/>
    <w:rsid w:val="008B7F26"/>
    <w:rsid w:val="0092583A"/>
    <w:rsid w:val="00985DAC"/>
    <w:rsid w:val="009C4086"/>
    <w:rsid w:val="009E796A"/>
    <w:rsid w:val="00A25147"/>
    <w:rsid w:val="00A2530E"/>
    <w:rsid w:val="00A54220"/>
    <w:rsid w:val="00A80C93"/>
    <w:rsid w:val="00AA33C4"/>
    <w:rsid w:val="00AC7503"/>
    <w:rsid w:val="00B1203D"/>
    <w:rsid w:val="00BC559C"/>
    <w:rsid w:val="00BF5199"/>
    <w:rsid w:val="00C3210E"/>
    <w:rsid w:val="00C3436E"/>
    <w:rsid w:val="00C3598E"/>
    <w:rsid w:val="00C44F13"/>
    <w:rsid w:val="00C470BE"/>
    <w:rsid w:val="00C83B6A"/>
    <w:rsid w:val="00CA1CCB"/>
    <w:rsid w:val="00CE4153"/>
    <w:rsid w:val="00CF0D09"/>
    <w:rsid w:val="00D34026"/>
    <w:rsid w:val="00D36CD6"/>
    <w:rsid w:val="00D546F4"/>
    <w:rsid w:val="00D82EAF"/>
    <w:rsid w:val="00D94658"/>
    <w:rsid w:val="00DA2AF6"/>
    <w:rsid w:val="00E11DCF"/>
    <w:rsid w:val="00E21E3F"/>
    <w:rsid w:val="00E36573"/>
    <w:rsid w:val="00E41FE0"/>
    <w:rsid w:val="00E703FD"/>
    <w:rsid w:val="00E70603"/>
    <w:rsid w:val="00E93633"/>
    <w:rsid w:val="00EE02B9"/>
    <w:rsid w:val="00F055B7"/>
    <w:rsid w:val="00F42A0C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278F"/>
  <w15:chartTrackingRefBased/>
  <w15:docId w15:val="{4353B9B4-2116-4C4A-8C11-1505FD9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04E"/>
    <w:pPr>
      <w:spacing w:after="160" w:line="278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4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4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4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4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4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4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4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4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4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4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4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4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4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4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4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4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4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40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4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4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4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4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40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A404E"/>
    <w:rPr>
      <w:color w:val="0563C1"/>
      <w:u w:val="single"/>
    </w:rPr>
  </w:style>
  <w:style w:type="paragraph" w:customStyle="1" w:styleId="xmsonormal">
    <w:name w:val="x_msonormal"/>
    <w:basedOn w:val="Normal"/>
    <w:rsid w:val="007A404E"/>
    <w:pPr>
      <w:spacing w:after="0" w:line="240" w:lineRule="auto"/>
    </w:pPr>
    <w:rPr>
      <w:rFonts w:ascii="Calibri" w:hAnsi="Calibri" w:cs="Calibri"/>
      <w:kern w:val="0"/>
      <w:sz w:val="22"/>
      <w:szCs w:val="22"/>
      <w:lang w:val="pt-BR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A40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40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404E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40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404E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B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moraes@museudaimigracao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mara@museudaimigracao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Caique Oliveira</dc:creator>
  <cp:keywords/>
  <dc:description/>
  <cp:lastModifiedBy>Gabriela de Moraes</cp:lastModifiedBy>
  <cp:revision>3</cp:revision>
  <dcterms:created xsi:type="dcterms:W3CDTF">2024-05-31T13:12:00Z</dcterms:created>
  <dcterms:modified xsi:type="dcterms:W3CDTF">2024-05-31T13:13:00Z</dcterms:modified>
</cp:coreProperties>
</file>